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Mentions légales CNMP</w:t>
      </w:r>
    </w:p>
    <w:p w:rsid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Éditeur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Default="000C45C5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Quai de l’Atlantique,</w:t>
      </w:r>
      <w:r w:rsidRPr="000C45C5">
        <w:rPr>
          <w:rFonts w:ascii="Calibri" w:hAnsi="Calibri"/>
          <w:color w:val="002060"/>
          <w:lang w:val="fr-FR"/>
        </w:rPr>
        <w:t xml:space="preserve"> </w:t>
      </w:r>
      <w:r w:rsidR="00A04880"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76600 Le Havre, </w:t>
      </w:r>
      <w:r w:rsid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France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TEL : 02 35 24 63 63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br/>
        <w:t> </w:t>
      </w:r>
      <w:bookmarkStart w:id="0" w:name="_GoBack"/>
      <w:bookmarkEnd w:id="0"/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RCS Le Havre 950 771 436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N° Identification TVA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 :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FR 26 950 771 436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Direction de la publication</w:t>
      </w:r>
    </w:p>
    <w:p w:rsidR="00A04880" w:rsidRDefault="00DA1971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Le service communication Groupe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Hébergement</w:t>
      </w:r>
    </w:p>
    <w:p w:rsidR="00A04880" w:rsidRPr="000C45C5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spellStart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Wix</w:t>
      </w:r>
      <w:proofErr w:type="spellEnd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 </w:t>
      </w:r>
    </w:p>
    <w:p w:rsidR="00A04880" w:rsidRPr="000C45C5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spellStart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Wix</w:t>
      </w:r>
      <w:proofErr w:type="spellEnd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Online Platform Limited </w:t>
      </w:r>
    </w:p>
    <w:p w:rsidR="00A04880" w:rsidRPr="000C45C5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Adresse : 1 </w:t>
      </w:r>
      <w:proofErr w:type="spellStart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Grant’s</w:t>
      </w:r>
      <w:proofErr w:type="spellEnd"/>
      <w:r w:rsidRPr="000C45C5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Row, Dublin 2 D02HX96, Ireland.</w:t>
      </w:r>
    </w:p>
    <w:p w:rsidR="00A04880" w:rsidRPr="000C45C5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Crédits photographiques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Les visuels ou photographies présentés sur ce site sont protégés par le Code de la propriété intellectuelle et artistique. Ils sont la propriété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ou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bien font l’objet d’une autorisation spécifique d’utilisation.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Copyrights et droits des visuels :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Droits d’auteur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structure générale du portail, ainsi que les textes, les photos, images et sons éventuels directement associés aux textes qui présentent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et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qui composent le portail sont la propriété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. En application de la loi du 11 mars 1957 (art. 41) et du code de la propriété intellectuelle du 1er juillet 1992, toute reproduction partielle ou totale à usage collectif, par quelque procédé que ce soit, est strictement interdite sans autorisation de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CNMP LH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. Toutefois, certains logos, visuels et </w:t>
      </w:r>
      <w:proofErr w:type="gramStart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marques présents</w:t>
      </w:r>
      <w:proofErr w:type="gramEnd"/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 sur ce site sont la propriété de leurs détenteurs respectifs.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lastRenderedPageBreak/>
        <w:t>​</w:t>
      </w:r>
    </w:p>
    <w:p w:rsid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L’internaute reconnaît que l’utilisation du site est régie par le droit français.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</w:p>
    <w:p w:rsidR="00A04880" w:rsidRPr="00A04880" w:rsidRDefault="00A04880" w:rsidP="00A0488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</w:pPr>
      <w:r w:rsidRPr="00A04880">
        <w:rPr>
          <w:rFonts w:ascii="Times New Roman" w:eastAsia="Times New Roman" w:hAnsi="Times New Roman" w:cs="Times New Roman"/>
          <w:b/>
          <w:bCs/>
          <w:sz w:val="46"/>
          <w:szCs w:val="46"/>
          <w:lang w:val="fr-FR" w:eastAsia="fr-FR"/>
        </w:rPr>
        <w:t>Liens hypertextes et indications juridiques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vérifie et actualise les informations sur son site web régulièrement. Malgré toute la diligence apportée dans cette démarche, les données peuvent ne pas être mises à jour en temps réel. 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n’engage pas sa responsabilité eu égard à la mise à jour et à la véracité des informations contenues dans le site au moment de sa consultation par l’internaute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Ce principe de non responsabilité eu égard à la mise à jour et à la véracité des informations en temps réel s’applique également à toutes les pages web auxquelles le site internet fait référence par le moyen d’un hyperlien.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La société </w:t>
      </w:r>
      <w:r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 xml:space="preserve">CNMP LH </w:t>
      </w: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peut autoriser la mise en place de liens hypertextes redirigeant vers ses pages à condition que l’activation de ces liens ne puissent laisser aucun doute sur l’adresse du site visité et qu’elle s’affiche dans une fenêtre du navigateur indépendante de la fenêtre d’origine.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fr-FR" w:eastAsia="fr-FR"/>
        </w:rPr>
        <w:t>​</w:t>
      </w:r>
    </w:p>
    <w:p w:rsidR="00A04880" w:rsidRPr="00A04880" w:rsidRDefault="00A04880" w:rsidP="00A04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</w:pPr>
      <w:r w:rsidRPr="00A04880">
        <w:rPr>
          <w:rFonts w:ascii="Times New Roman" w:eastAsia="Times New Roman" w:hAnsi="Times New Roman" w:cs="Times New Roman"/>
          <w:sz w:val="27"/>
          <w:szCs w:val="27"/>
          <w:lang w:val="fr-FR" w:eastAsia="fr-FR"/>
        </w:rPr>
        <w:t>De plus, ces liens ne doivent en aucun cas être en relation avec un quelconque site Internet diffusant des informations pouvant porter atteinte à la morale ou aux bonnes mœurs.</w:t>
      </w:r>
    </w:p>
    <w:p w:rsidR="001F1D07" w:rsidRPr="00A04880" w:rsidRDefault="001F1D07">
      <w:pPr>
        <w:rPr>
          <w:lang w:val="fr-FR"/>
        </w:rPr>
      </w:pPr>
    </w:p>
    <w:sectPr w:rsidR="001F1D07" w:rsidRPr="00A048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80"/>
    <w:rsid w:val="000C45C5"/>
    <w:rsid w:val="001F1D07"/>
    <w:rsid w:val="003A4E7C"/>
    <w:rsid w:val="00A04880"/>
    <w:rsid w:val="00DA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3788"/>
  <w15:chartTrackingRefBased/>
  <w15:docId w15:val="{C79AA5EB-EBC6-4AEA-871E-1077E732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04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04880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customStyle="1" w:styleId="font8">
    <w:name w:val="font_8"/>
    <w:basedOn w:val="Normal"/>
    <w:rsid w:val="00A0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wixguard">
    <w:name w:val="wixguard"/>
    <w:basedOn w:val="Policepardfaut"/>
    <w:rsid w:val="00A04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9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0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7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1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4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9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Hapel</dc:creator>
  <cp:keywords/>
  <dc:description/>
  <cp:lastModifiedBy>Lea Perrine</cp:lastModifiedBy>
  <cp:revision>4</cp:revision>
  <dcterms:created xsi:type="dcterms:W3CDTF">2024-12-13T10:50:00Z</dcterms:created>
  <dcterms:modified xsi:type="dcterms:W3CDTF">2025-02-13T11:07:00Z</dcterms:modified>
</cp:coreProperties>
</file>